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Әл-Фараби атындағы Қазақ ұлттық университеті</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оқу орнына дейінгі білім беру факультеті</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оқу орнына дейінгі дайындық кафедрасы</w:t>
      </w:r>
    </w:p>
    <w:p w:rsidR="00000000" w:rsidDel="00000000" w:rsidP="00000000" w:rsidRDefault="00000000" w:rsidRPr="00000000" w14:paraId="00000004">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ЕМТИХАН БАҒДАРЛАМАСЫ</w:t>
      </w:r>
    </w:p>
    <w:p w:rsidR="00000000" w:rsidDel="00000000" w:rsidP="00000000" w:rsidRDefault="00000000" w:rsidRPr="00000000" w14:paraId="0000000A">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M1104 Математика</w:t>
      </w:r>
    </w:p>
    <w:p w:rsidR="00000000" w:rsidDel="00000000" w:rsidP="00000000" w:rsidRDefault="00000000" w:rsidRPr="00000000" w14:paraId="0000000C">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(ауызша,билет)</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tabs>
          <w:tab w:val="left" w:leader="none" w:pos="709"/>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tabs>
          <w:tab w:val="left" w:leader="none" w:pos="709"/>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Кредит саны  – 8</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Сағат саны – 5</w:t>
      </w:r>
    </w:p>
    <w:p w:rsidR="00000000" w:rsidDel="00000000" w:rsidP="00000000" w:rsidRDefault="00000000" w:rsidRPr="00000000" w14:paraId="00000017">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Оқу формасы: күндізгі</w:t>
      </w: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line="24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Алматы, 2024</w:t>
      </w:r>
    </w:p>
    <w:p w:rsidR="00000000" w:rsidDel="00000000" w:rsidP="00000000" w:rsidRDefault="00000000" w:rsidRPr="00000000" w14:paraId="0000002F">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жоспары  негізінде жасалынды</w:t>
      </w:r>
    </w:p>
    <w:p w:rsidR="00000000" w:rsidDel="00000000" w:rsidP="00000000" w:rsidRDefault="00000000" w:rsidRPr="00000000" w14:paraId="00000036">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Қорытынды емтихан бағдарламасын құрастырған – оқытушы Эльмаджы М.Е.</w:t>
      </w:r>
      <w:r w:rsidDel="00000000" w:rsidR="00000000" w:rsidRPr="00000000">
        <w:rPr>
          <w:rtl w:val="0"/>
        </w:rPr>
      </w:r>
    </w:p>
    <w:p w:rsidR="00000000" w:rsidDel="00000000" w:rsidP="00000000" w:rsidRDefault="00000000" w:rsidRPr="00000000" w14:paraId="00000038">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Жоғары оқу орнына дейінгі дайындық кафедрасының мәжілісінде қаралып ұсынылды. </w:t>
      </w:r>
      <w:r w:rsidDel="00000000" w:rsidR="00000000" w:rsidRPr="00000000">
        <w:rPr>
          <w:rtl w:val="0"/>
        </w:rPr>
      </w:r>
    </w:p>
    <w:p w:rsidR="00000000" w:rsidDel="00000000" w:rsidP="00000000" w:rsidRDefault="00000000" w:rsidRPr="00000000" w14:paraId="0000004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 » 08 .  2024 ж.      №1 Хаттама </w:t>
      </w:r>
    </w:p>
    <w:p w:rsidR="00000000" w:rsidDel="00000000" w:rsidP="00000000" w:rsidRDefault="00000000" w:rsidRPr="00000000" w14:paraId="0000004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меңгерушісі,</w:t>
      </w:r>
    </w:p>
    <w:p w:rsidR="00000000" w:rsidDel="00000000" w:rsidP="00000000" w:rsidRDefault="00000000" w:rsidRPr="00000000" w14:paraId="0000004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з.ғ.к., доцент                      ________________        Тәуекелов Н.Б.</w:t>
      </w:r>
    </w:p>
    <w:p w:rsidR="00000000" w:rsidDel="00000000" w:rsidP="00000000" w:rsidRDefault="00000000" w:rsidRPr="00000000" w14:paraId="0000004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КІРІСПЕ</w:t>
      </w:r>
    </w:p>
    <w:p w:rsidR="00000000" w:rsidDel="00000000" w:rsidP="00000000" w:rsidRDefault="00000000" w:rsidRPr="00000000" w14:paraId="00000064">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«Математика» оқу курсы диаспора тыңдаушыларының математика пәніне қызығушылығы мен қажеттілігін қалыптастырып және дамытады. О</w:t>
      </w:r>
      <w:r w:rsidDel="00000000" w:rsidR="00000000" w:rsidRPr="00000000">
        <w:rPr>
          <w:rFonts w:ascii="Times New Roman" w:cs="Times New Roman" w:eastAsia="Times New Roman" w:hAnsi="Times New Roman"/>
          <w:b w:val="0"/>
          <w:sz w:val="28"/>
          <w:szCs w:val="28"/>
          <w:rtl w:val="0"/>
        </w:rPr>
        <w:t xml:space="preserve">қу жетістіктерін сырттай бағалауға, дайындалуға бағыттау. Шығарған есептері </w:t>
      </w:r>
      <w:r w:rsidDel="00000000" w:rsidR="00000000" w:rsidRPr="00000000">
        <w:rPr>
          <w:rFonts w:ascii="Times New Roman" w:cs="Times New Roman" w:eastAsia="Times New Roman" w:hAnsi="Times New Roman"/>
          <w:sz w:val="28"/>
          <w:szCs w:val="28"/>
          <w:rtl w:val="0"/>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Del="00000000" w:rsidR="00000000" w:rsidRPr="00000000">
        <w:rPr>
          <w:rFonts w:ascii="Times New Roman" w:cs="Times New Roman" w:eastAsia="Times New Roman" w:hAnsi="Times New Roman"/>
          <w:b w:val="0"/>
          <w:sz w:val="28"/>
          <w:szCs w:val="28"/>
          <w:rtl w:val="0"/>
        </w:rPr>
        <w:t xml:space="preserve">атематика курсын қайталауға </w:t>
      </w:r>
      <w:r w:rsidDel="00000000" w:rsidR="00000000" w:rsidRPr="00000000">
        <w:rPr>
          <w:rFonts w:ascii="Times New Roman" w:cs="Times New Roman" w:eastAsia="Times New Roman" w:hAnsi="Times New Roman"/>
          <w:sz w:val="28"/>
          <w:szCs w:val="28"/>
          <w:rtl w:val="0"/>
        </w:rPr>
        <w:t xml:space="preserve">тыңдаушылар</w:t>
      </w:r>
      <w:r w:rsidDel="00000000" w:rsidR="00000000" w:rsidRPr="00000000">
        <w:rPr>
          <w:rFonts w:ascii="Times New Roman" w:cs="Times New Roman" w:eastAsia="Times New Roman" w:hAnsi="Times New Roman"/>
          <w:b w:val="0"/>
          <w:sz w:val="28"/>
          <w:szCs w:val="28"/>
          <w:rtl w:val="0"/>
        </w:rPr>
        <w:t xml:space="preserve">дың ұлттық бірыңғай тестілеуге дайындалуына көмек.</w:t>
      </w: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«Математика» курсын оқытудың міндеттері:</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-дайындық кезінде теорияны толықтай меңгеру, шетелдік азаматтардың математикалық терминдерді меңгеруіне ыңғайлы, толық игеруге мүмкіндік беру.</w:t>
      </w: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-тыңдаушылардың есептерді шығару сауаттылығын арттыру; тыңдаушыларға ғылыми негізде түсінік беру; м</w:t>
      </w:r>
      <w:r w:rsidDel="00000000" w:rsidR="00000000" w:rsidRPr="00000000">
        <w:rPr>
          <w:rFonts w:ascii="Times New Roman" w:cs="Times New Roman" w:eastAsia="Times New Roman" w:hAnsi="Times New Roman"/>
          <w:b w:val="0"/>
          <w:sz w:val="28"/>
          <w:szCs w:val="28"/>
          <w:rtl w:val="0"/>
        </w:rPr>
        <w:t xml:space="preserve">ектепте алған математикалық білімін жүйелі түрде қайталау, тереңдету.</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ҚОРЫТЫНДЫ ЕМТИХАНДЫ ӨТКІЗУ ЕРЕЖЕЛЕРІ</w:t>
      </w:r>
    </w:p>
    <w:p w:rsidR="00000000" w:rsidDel="00000000" w:rsidP="00000000" w:rsidRDefault="00000000" w:rsidRPr="00000000" w14:paraId="0000006B">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Ауызша емтихан: дәстүрлі-сұрақтарға жауаптар </w:t>
      </w:r>
    </w:p>
    <w:p w:rsidR="00000000" w:rsidDel="00000000" w:rsidP="00000000" w:rsidRDefault="00000000" w:rsidRPr="00000000" w14:paraId="0000006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форматы-синхронды. </w:t>
      </w:r>
    </w:p>
    <w:p w:rsidR="00000000" w:rsidDel="00000000" w:rsidP="00000000" w:rsidRDefault="00000000" w:rsidRPr="00000000" w14:paraId="0000006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Ауызша емтихан өткізіледі: офлайн (бетке-бет жүздесу)</w:t>
      </w:r>
    </w:p>
    <w:p w:rsidR="00000000" w:rsidDel="00000000" w:rsidP="00000000" w:rsidRDefault="00000000" w:rsidRPr="00000000" w14:paraId="0000006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Емтиханның өткізілуін бақылау: оқытушы және емтихандық комиссия. </w:t>
      </w:r>
    </w:p>
    <w:p w:rsidR="00000000" w:rsidDel="00000000" w:rsidP="00000000" w:rsidRDefault="00000000" w:rsidRPr="00000000" w14:paraId="0000007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Ұзақтығы: </w:t>
      </w:r>
    </w:p>
    <w:p w:rsidR="00000000" w:rsidDel="00000000" w:rsidP="00000000" w:rsidRDefault="00000000" w:rsidRPr="00000000" w14:paraId="0000007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Дайындық уақыты – 20 минут. </w:t>
      </w:r>
    </w:p>
    <w:p w:rsidR="00000000" w:rsidDel="00000000" w:rsidP="00000000" w:rsidRDefault="00000000" w:rsidRPr="00000000" w14:paraId="0000007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Жауап беру уақыты  -  15 минут. </w:t>
      </w:r>
    </w:p>
    <w:p w:rsidR="00000000" w:rsidDel="00000000" w:rsidP="00000000" w:rsidRDefault="00000000" w:rsidRPr="00000000" w14:paraId="00000073">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Тыңдаушылар</w:t>
      </w:r>
    </w:p>
    <w:p w:rsidR="00000000" w:rsidDel="00000000" w:rsidP="00000000" w:rsidRDefault="00000000" w:rsidRPr="00000000" w14:paraId="00000075">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басталар алдында келесілерді орындауы керек:</w:t>
      </w:r>
    </w:p>
    <w:p w:rsidR="00000000" w:rsidDel="00000000" w:rsidP="00000000" w:rsidRDefault="00000000" w:rsidRPr="00000000" w14:paraId="00000076">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өзімен бірге алып кіретін жеке басын куәландыратын құжатты дайындап қоюы қажет;</w:t>
      </w:r>
    </w:p>
    <w:p w:rsidR="00000000" w:rsidDel="00000000" w:rsidP="00000000" w:rsidRDefault="00000000" w:rsidRPr="00000000" w14:paraId="00000077">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байланыс телефонын өшіруі және емтиханға кіргенде комиссияға өткізуі керек;</w:t>
      </w:r>
    </w:p>
    <w:p w:rsidR="00000000" w:rsidDel="00000000" w:rsidP="00000000" w:rsidRDefault="00000000" w:rsidRPr="00000000" w14:paraId="00000078">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00000" w:rsidDel="00000000" w:rsidP="00000000" w:rsidRDefault="00000000" w:rsidRPr="00000000" w14:paraId="00000079">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басталған кезде комиссия шақырған тыңдаушы өзінің жеке куәлігін көрсетеді. </w:t>
      </w:r>
    </w:p>
    <w:p w:rsidR="00000000" w:rsidDel="00000000" w:rsidP="00000000" w:rsidRDefault="00000000" w:rsidRPr="00000000" w14:paraId="0000007A">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00000" w:rsidDel="00000000" w:rsidP="00000000" w:rsidRDefault="00000000" w:rsidRPr="00000000" w14:paraId="0000007B">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00000" w:rsidDel="00000000" w:rsidP="00000000" w:rsidRDefault="00000000" w:rsidRPr="00000000" w14:paraId="0000007C">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өткізілуі барысында аудиториядан шығып кетуге болмайды. </w:t>
      </w:r>
    </w:p>
    <w:p w:rsidR="00000000" w:rsidDel="00000000" w:rsidP="00000000" w:rsidRDefault="00000000" w:rsidRPr="00000000" w14:paraId="0000007D">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00000" w:rsidDel="00000000" w:rsidP="00000000" w:rsidRDefault="00000000" w:rsidRPr="00000000" w14:paraId="0000007E">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00000" w:rsidDel="00000000" w:rsidP="00000000" w:rsidRDefault="00000000" w:rsidRPr="00000000" w14:paraId="0000007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Жауапты бағалау критерийлері:</w:t>
      </w:r>
    </w:p>
    <w:p w:rsidR="00000000" w:rsidDel="00000000" w:rsidP="00000000" w:rsidRDefault="00000000" w:rsidRPr="00000000" w14:paraId="0000008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жауаптың анықтығы, нақтылығы;</w:t>
      </w:r>
    </w:p>
    <w:p w:rsidR="00000000" w:rsidDel="00000000" w:rsidP="00000000" w:rsidRDefault="00000000" w:rsidRPr="00000000" w14:paraId="0000008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жауаптың түсінікті қарапайым тілмен баяндалуы;</w:t>
      </w:r>
    </w:p>
    <w:p w:rsidR="00000000" w:rsidDel="00000000" w:rsidP="00000000" w:rsidRDefault="00000000" w:rsidRPr="00000000" w14:paraId="0000008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жауаптың толықтығы;</w:t>
      </w:r>
    </w:p>
    <w:p w:rsidR="00000000" w:rsidDel="00000000" w:rsidP="00000000" w:rsidRDefault="00000000" w:rsidRPr="00000000" w14:paraId="0000008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жауап беруде қажет болған жағдайда тиісті құқықтық актінің нормасына сүйенуі, жауабын құқықтық норманы пайдалану арқылы негіздеуі</w:t>
      </w:r>
    </w:p>
    <w:p w:rsidR="00000000" w:rsidDel="00000000" w:rsidP="00000000" w:rsidRDefault="00000000" w:rsidRPr="00000000" w14:paraId="00000084">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сұрақ бойынша жеке өзіндік пікірінің, көзқарасының болуы</w:t>
      </w:r>
    </w:p>
    <w:p w:rsidR="00000000" w:rsidDel="00000000" w:rsidP="00000000" w:rsidRDefault="00000000" w:rsidRPr="00000000" w14:paraId="0000008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Del="00000000" w:rsidR="00000000" w:rsidRPr="00000000">
        <w:rPr>
          <w:rFonts w:ascii="Times New Roman" w:cs="Times New Roman" w:eastAsia="Times New Roman" w:hAnsi="Times New Roman"/>
          <w:b w:val="1"/>
          <w:sz w:val="28"/>
          <w:szCs w:val="28"/>
          <w:rtl w:val="0"/>
        </w:rPr>
        <w:t xml:space="preserve">(РК1иРК2)/3х0,6+(ИЭх0,4</w:t>
      </w:r>
      <w:r w:rsidDel="00000000" w:rsidR="00000000" w:rsidRPr="00000000">
        <w:rPr>
          <w:rFonts w:ascii="Times New Roman" w:cs="Times New Roman" w:eastAsia="Times New Roman" w:hAnsi="Times New Roman"/>
          <w:sz w:val="28"/>
          <w:szCs w:val="28"/>
          <w:rtl w:val="0"/>
        </w:rPr>
        <w:t xml:space="preserve">) Формуласы бойынша есептеледі. </w:t>
      </w:r>
    </w:p>
    <w:p w:rsidR="00000000" w:rsidDel="00000000" w:rsidP="00000000" w:rsidRDefault="00000000" w:rsidRPr="00000000" w14:paraId="00000087">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Del="00000000" w:rsidR="00000000" w:rsidRPr="00000000">
        <w:rPr>
          <w:rFonts w:ascii="Times New Roman" w:cs="Times New Roman" w:eastAsia="Times New Roman" w:hAnsi="Times New Roman"/>
          <w:b w:val="1"/>
          <w:sz w:val="28"/>
          <w:szCs w:val="28"/>
          <w:rtl w:val="0"/>
        </w:rPr>
        <w:t xml:space="preserve"> «FX» (25-49), «F» (0-24) </w:t>
      </w:r>
      <w:r w:rsidDel="00000000" w:rsidR="00000000" w:rsidRPr="00000000">
        <w:rPr>
          <w:rFonts w:ascii="Times New Roman" w:cs="Times New Roman" w:eastAsia="Times New Roman" w:hAnsi="Times New Roman"/>
          <w:sz w:val="28"/>
          <w:szCs w:val="28"/>
          <w:rtl w:val="0"/>
        </w:rPr>
        <w:t xml:space="preserve">және дәстүрлі бағалау жүйесі бойынша белгіленеді. </w:t>
      </w:r>
      <w:r w:rsidDel="00000000" w:rsidR="00000000" w:rsidRPr="00000000">
        <w:rPr>
          <w:rFonts w:ascii="Times New Roman" w:cs="Times New Roman" w:eastAsia="Times New Roman" w:hAnsi="Times New Roman"/>
          <w:b w:val="1"/>
          <w:sz w:val="28"/>
          <w:szCs w:val="28"/>
          <w:rtl w:val="0"/>
        </w:rPr>
        <w:t xml:space="preserve">«FX»</w:t>
      </w:r>
      <w:r w:rsidDel="00000000" w:rsidR="00000000" w:rsidRPr="00000000">
        <w:rPr>
          <w:rFonts w:ascii="Times New Roman" w:cs="Times New Roman" w:eastAsia="Times New Roman" w:hAnsi="Times New Roman"/>
          <w:sz w:val="28"/>
          <w:szCs w:val="28"/>
          <w:rtl w:val="0"/>
        </w:rPr>
        <w:t xml:space="preserve"> бағасы тек қорытынды емтихан үшін қойылады.</w:t>
      </w:r>
      <w:r w:rsidDel="00000000" w:rsidR="00000000" w:rsidRPr="00000000">
        <w:rPr>
          <w:rtl w:val="0"/>
        </w:rPr>
      </w:r>
    </w:p>
    <w:p w:rsidR="00000000" w:rsidDel="00000000" w:rsidP="00000000" w:rsidRDefault="00000000" w:rsidRPr="00000000" w14:paraId="0000008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«FX» (25-49) белгісіне сәйкес </w:t>
      </w:r>
      <w:r w:rsidDel="00000000" w:rsidR="00000000" w:rsidRPr="00000000">
        <w:rPr>
          <w:rFonts w:ascii="Times New Roman" w:cs="Times New Roman" w:eastAsia="Times New Roman" w:hAnsi="Times New Roman"/>
          <w:sz w:val="28"/>
          <w:szCs w:val="28"/>
          <w:rtl w:val="0"/>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00000" w:rsidDel="00000000" w:rsidP="00000000" w:rsidRDefault="00000000" w:rsidRPr="00000000" w14:paraId="00000089">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«FX» </w:t>
      </w:r>
      <w:r w:rsidDel="00000000" w:rsidR="00000000" w:rsidRPr="00000000">
        <w:rPr>
          <w:rFonts w:ascii="Times New Roman" w:cs="Times New Roman" w:eastAsia="Times New Roman" w:hAnsi="Times New Roman"/>
          <w:sz w:val="28"/>
          <w:szCs w:val="28"/>
          <w:rtl w:val="0"/>
        </w:rPr>
        <w:t xml:space="preserve">қайта тапсыру кезінде</w:t>
      </w:r>
      <w:r w:rsidDel="00000000" w:rsidR="00000000" w:rsidRPr="00000000">
        <w:rPr>
          <w:rFonts w:ascii="Times New Roman" w:cs="Times New Roman" w:eastAsia="Times New Roman" w:hAnsi="Times New Roman"/>
          <w:b w:val="1"/>
          <w:sz w:val="28"/>
          <w:szCs w:val="28"/>
          <w:rtl w:val="0"/>
        </w:rPr>
        <w:t xml:space="preserve"> «F» немесе «FX» </w:t>
      </w:r>
      <w:r w:rsidDel="00000000" w:rsidR="00000000" w:rsidRPr="00000000">
        <w:rPr>
          <w:rFonts w:ascii="Times New Roman" w:cs="Times New Roman" w:eastAsia="Times New Roman" w:hAnsi="Times New Roman"/>
          <w:sz w:val="28"/>
          <w:szCs w:val="28"/>
          <w:rtl w:val="0"/>
        </w:rPr>
        <w:t xml:space="preserve">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8A">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«FX» </w:t>
      </w:r>
      <w:r w:rsidDel="00000000" w:rsidR="00000000" w:rsidRPr="00000000">
        <w:rPr>
          <w:rFonts w:ascii="Times New Roman" w:cs="Times New Roman" w:eastAsia="Times New Roman" w:hAnsi="Times New Roman"/>
          <w:sz w:val="28"/>
          <w:szCs w:val="28"/>
          <w:rtl w:val="0"/>
        </w:rPr>
        <w:t xml:space="preserve">бағасымен емтиханды қайта тапсыру ақылы негізде бір рет қана рұқсат етіледі.</w:t>
      </w:r>
    </w:p>
    <w:p w:rsidR="00000000" w:rsidDel="00000000" w:rsidP="00000000" w:rsidRDefault="00000000" w:rsidRPr="00000000" w14:paraId="0000008B">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Егер білім алушы «Incomplete» кезеңінде </w:t>
      </w:r>
      <w:r w:rsidDel="00000000" w:rsidR="00000000" w:rsidRPr="00000000">
        <w:rPr>
          <w:rFonts w:ascii="Times New Roman" w:cs="Times New Roman" w:eastAsia="Times New Roman" w:hAnsi="Times New Roman"/>
          <w:b w:val="1"/>
          <w:sz w:val="28"/>
          <w:szCs w:val="28"/>
          <w:rtl w:val="0"/>
        </w:rPr>
        <w:t xml:space="preserve">«FX» </w:t>
      </w:r>
      <w:r w:rsidDel="00000000" w:rsidR="00000000" w:rsidRPr="00000000">
        <w:rPr>
          <w:rFonts w:ascii="Times New Roman" w:cs="Times New Roman" w:eastAsia="Times New Roman" w:hAnsi="Times New Roman"/>
          <w:sz w:val="28"/>
          <w:szCs w:val="28"/>
          <w:rtl w:val="0"/>
        </w:rPr>
        <w:t xml:space="preserve">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Бағалау шкаласы:</w:t>
      </w:r>
    </w:p>
    <w:tbl>
      <w:tblPr>
        <w:tblStyle w:val="Table1"/>
        <w:tblW w:w="9062.0" w:type="dxa"/>
        <w:jc w:val="center"/>
        <w:tblLayout w:type="fixed"/>
        <w:tblLook w:val="0400"/>
      </w:tblPr>
      <w:tblGrid>
        <w:gridCol w:w="2400"/>
        <w:gridCol w:w="1843"/>
        <w:gridCol w:w="1984"/>
        <w:gridCol w:w="2835"/>
        <w:tblGridChange w:id="0">
          <w:tblGrid>
            <w:gridCol w:w="2400"/>
            <w:gridCol w:w="1843"/>
            <w:gridCol w:w="1984"/>
            <w:gridCol w:w="2835"/>
          </w:tblGrid>
        </w:tblGridChange>
      </w:tblGrid>
      <w:tr>
        <w:trPr>
          <w:cantSplit w:val="0"/>
          <w:trHeight w:val="30" w:hRule="atLeast"/>
          <w:tblHeader w:val="0"/>
        </w:trPr>
        <w:tc>
          <w:tcPr>
            <w:tcBorders>
              <w:top w:color="cfcfcf" w:space="0" w:sz="8" w:val="single"/>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Әріптік жүйе бойынша баға</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Сандық эквивалент</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Баллдары (%-дық көрсеткіші)</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Дәстүрлі жүйе бойынша баға</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95-100</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Өте жақсы</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90-94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85-89</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Жақсы</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80-84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75-79</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70-74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65-69</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Қанағаттанарлық</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60-64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55-59</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50-54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FX</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25-49</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Қанағаттанарлықсыз</w:t>
            </w:r>
          </w:p>
        </w:tc>
      </w:tr>
    </w:tbl>
    <w:p w:rsidR="00000000" w:rsidDel="00000000" w:rsidP="00000000" w:rsidRDefault="00000000" w:rsidRPr="00000000" w14:paraId="000000B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ҚОРЫТЫНДЫ БАҚЫЛАУҒА ШЫҒАРЫЛАТЫН ОҚУ ТАҚЫРЫПТАРЫ:</w:t>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  </w:t>
      </w:r>
      <w:r w:rsidDel="00000000" w:rsidR="00000000" w:rsidRPr="00000000">
        <w:rPr>
          <w:rFonts w:ascii="Times New Roman" w:cs="Times New Roman" w:eastAsia="Times New Roman" w:hAnsi="Times New Roman"/>
          <w:sz w:val="28"/>
          <w:szCs w:val="28"/>
          <w:rtl w:val="0"/>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Келтіру формулалары</w:t>
      </w:r>
    </w:p>
    <w:p w:rsidR="00000000" w:rsidDel="00000000" w:rsidP="00000000" w:rsidRDefault="00000000" w:rsidRPr="00000000" w14:paraId="000000C5">
      <w:pPr>
        <w:tabs>
          <w:tab w:val="left" w:leader="none" w:pos="318"/>
        </w:tabs>
        <w:spacing w:line="240" w:lineRule="auto"/>
        <w:ind w:left="1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2. </w:t>
      </w:r>
      <w:r w:rsidDel="00000000" w:rsidR="00000000" w:rsidRPr="00000000">
        <w:rPr>
          <w:rFonts w:ascii="Times New Roman" w:cs="Times New Roman" w:eastAsia="Times New Roman" w:hAnsi="Times New Roman"/>
          <w:sz w:val="28"/>
          <w:szCs w:val="28"/>
          <w:rtl w:val="0"/>
        </w:rPr>
        <w:t xml:space="preserve">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Универсалды ауыстыру формулалары.</w:t>
      </w:r>
    </w:p>
    <w:p w:rsidR="00000000" w:rsidDel="00000000" w:rsidP="00000000" w:rsidRDefault="00000000" w:rsidRPr="00000000" w14:paraId="000000C6">
      <w:pPr>
        <w:spacing w:before="24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Тақырып 3. </w:t>
      </w:r>
      <w:r w:rsidDel="00000000" w:rsidR="00000000" w:rsidRPr="00000000">
        <w:rPr>
          <w:rFonts w:ascii="Times New Roman" w:cs="Times New Roman" w:eastAsia="Times New Roman" w:hAnsi="Times New Roman"/>
          <w:sz w:val="28"/>
          <w:szCs w:val="28"/>
          <w:rtl w:val="0"/>
        </w:rPr>
        <w:t xml:space="preserve">Кері тригонометриялық функциялар туралы ұғым. Негізгі тригонометриялық теңдеулерді шешу. Тригонометриялық теңсіздіктерді шешу.</w:t>
      </w:r>
      <w:r w:rsidDel="00000000" w:rsidR="00000000" w:rsidRPr="00000000">
        <w:rPr>
          <w:rtl w:val="0"/>
        </w:rPr>
      </w:r>
    </w:p>
    <w:p w:rsidR="00000000" w:rsidDel="00000000" w:rsidP="00000000" w:rsidRDefault="00000000" w:rsidRPr="00000000" w14:paraId="000000C7">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4.</w:t>
      </w:r>
      <w:r w:rsidDel="00000000" w:rsidR="00000000" w:rsidRPr="00000000">
        <w:rPr>
          <w:rFonts w:ascii="Times New Roman" w:cs="Times New Roman" w:eastAsia="Times New Roman" w:hAnsi="Times New Roman"/>
          <w:sz w:val="28"/>
          <w:szCs w:val="28"/>
          <w:rtl w:val="0"/>
        </w:rPr>
        <w:t xml:space="preserve"> Тригонометриялық теңдеулер мен теңсіздіктер жүйесін қосу, алмастыру тәсілдерімен шешу.</w:t>
      </w:r>
    </w:p>
    <w:p w:rsidR="00000000" w:rsidDel="00000000" w:rsidP="00000000" w:rsidRDefault="00000000" w:rsidRPr="00000000" w14:paraId="000000C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5. </w:t>
      </w:r>
      <w:r w:rsidDel="00000000" w:rsidR="00000000" w:rsidRPr="00000000">
        <w:rPr>
          <w:rFonts w:ascii="Times New Roman" w:cs="Times New Roman" w:eastAsia="Times New Roman" w:hAnsi="Times New Roman"/>
          <w:sz w:val="28"/>
          <w:szCs w:val="28"/>
          <w:rtl w:val="0"/>
        </w:rPr>
        <w:t xml:space="preserve">Тізбектердің рекурентті анықтамалары. Арифметикалық және геометриялық прогрессиялардың жалпы мүшесі мен бірінші </w:t>
      </w:r>
      <w:r w:rsidDel="00000000" w:rsidR="00000000" w:rsidRPr="00000000">
        <w:rPr>
          <w:rFonts w:ascii="Times New Roman" w:cs="Times New Roman" w:eastAsia="Times New Roman" w:hAnsi="Times New Roman"/>
          <w:sz w:val="46.66666666666667"/>
          <w:szCs w:val="46.66666666666667"/>
          <w:vertAlign w:val="subscript"/>
        </w:rPr>
        <w:drawing>
          <wp:inline distB="0" distT="0" distL="114300" distR="114300">
            <wp:extent cx="121920" cy="1447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920" cy="14478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мүшелерінің қосындысының формулалар. 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000000" w:rsidDel="00000000" w:rsidP="00000000" w:rsidRDefault="00000000" w:rsidRPr="00000000" w14:paraId="000000C9">
      <w:pPr>
        <w:tabs>
          <w:tab w:val="left" w:leader="none" w:pos="318"/>
        </w:tabs>
        <w:spacing w:line="240" w:lineRule="auto"/>
        <w:ind w:left="1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6. </w:t>
      </w:r>
      <w:r w:rsidDel="00000000" w:rsidR="00000000" w:rsidRPr="00000000">
        <w:rPr>
          <w:rFonts w:ascii="Times New Roman" w:cs="Times New Roman" w:eastAsia="Times New Roman" w:hAnsi="Times New Roman"/>
          <w:sz w:val="28"/>
          <w:szCs w:val="28"/>
          <w:rtl w:val="0"/>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Туындыны пайдаланып функцияны зерттеу және графигін салу.Функцияның берілген аралықтағы ең үлкен және ең кіші мәндерін табу</w:t>
      </w:r>
    </w:p>
    <w:p w:rsidR="00000000" w:rsidDel="00000000" w:rsidP="00000000" w:rsidRDefault="00000000" w:rsidRPr="00000000" w14:paraId="000000C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7. </w:t>
      </w:r>
      <w:r w:rsidDel="00000000" w:rsidR="00000000" w:rsidRPr="00000000">
        <w:rPr>
          <w:rFonts w:ascii="Times New Roman" w:cs="Times New Roman" w:eastAsia="Times New Roman" w:hAnsi="Times New Roman"/>
          <w:sz w:val="28"/>
          <w:szCs w:val="28"/>
          <w:rtl w:val="0"/>
        </w:rPr>
        <w:t xml:space="preserve">Алғашқы функция. Анықталмаған интеграл (негізгі ұғымдар, дәлелдеусіз). Интегралдар кестесі Анықталған интеграл. Ньютон-Лейбниц формуласы. Анықталған интегралды жазық фигуралар ауданы мен айналу денелерінің көлемін есептеуге пайдалану</w:t>
      </w:r>
    </w:p>
    <w:p w:rsidR="00000000" w:rsidDel="00000000" w:rsidP="00000000" w:rsidRDefault="00000000" w:rsidRPr="00000000" w14:paraId="000000CB">
      <w:pPr>
        <w:tabs>
          <w:tab w:val="left" w:leader="none" w:pos="318"/>
        </w:tabs>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8. </w:t>
      </w:r>
      <w:r w:rsidDel="00000000" w:rsidR="00000000" w:rsidRPr="00000000">
        <w:rPr>
          <w:rFonts w:ascii="Times New Roman" w:cs="Times New Roman" w:eastAsia="Times New Roman" w:hAnsi="Times New Roman"/>
          <w:sz w:val="28"/>
          <w:szCs w:val="28"/>
          <w:rtl w:val="0"/>
        </w:rPr>
        <w:t xml:space="preserve">Координат осьтері бойынша векторды жіктеу. Векторлар. Скалярлар. Осьтегі вектордың проекциясы. Векторларға қолданылатын амалдар (қосу, азайту, векторды скалярға көбейту).  Векторлардың скалярлық көбейтіндісі. Екі вектордың параллельдік және перпендикулярлық шарты  </w:t>
      </w:r>
    </w:p>
    <w:p w:rsidR="00000000" w:rsidDel="00000000" w:rsidP="00000000" w:rsidRDefault="00000000" w:rsidRPr="00000000" w14:paraId="000000CC">
      <w:pPr>
        <w:spacing w:before="24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Тақырып 9. </w:t>
      </w:r>
      <w:r w:rsidDel="00000000" w:rsidR="00000000" w:rsidRPr="00000000">
        <w:rPr>
          <w:rFonts w:ascii="Times New Roman" w:cs="Times New Roman" w:eastAsia="Times New Roman" w:hAnsi="Times New Roman"/>
          <w:sz w:val="28"/>
          <w:szCs w:val="28"/>
          <w:rtl w:val="0"/>
        </w:rPr>
        <w:t xml:space="preserve">Жазықтықтағы тікбұрышты декарттық координат жүйесі.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Екі нүкте. Кесіндіні берілген қатынаста бөлу. Түзудің теңдеуі. Екі түзудің параллельдік және перпендикулярлық шартттары. нің ара-қашықтығын табудың координатты түрдегі формуласы.</w:t>
      </w:r>
      <w:r w:rsidDel="00000000" w:rsidR="00000000" w:rsidRPr="00000000">
        <w:rPr>
          <w:rtl w:val="0"/>
        </w:rPr>
      </w:r>
    </w:p>
    <w:p w:rsidR="00000000" w:rsidDel="00000000" w:rsidP="00000000" w:rsidRDefault="00000000" w:rsidRPr="00000000" w14:paraId="000000CD">
      <w:pPr>
        <w:tabs>
          <w:tab w:val="left" w:leader="none" w:pos="318"/>
        </w:tabs>
        <w:spacing w:line="240" w:lineRule="auto"/>
        <w:ind w:left="18"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Тақырып 10. </w:t>
      </w:r>
      <w:r w:rsidDel="00000000" w:rsidR="00000000" w:rsidRPr="00000000">
        <w:rPr>
          <w:rFonts w:ascii="Times New Roman" w:cs="Times New Roman" w:eastAsia="Times New Roman" w:hAnsi="Times New Roman"/>
          <w:sz w:val="28"/>
          <w:szCs w:val="28"/>
          <w:rtl w:val="0"/>
        </w:rPr>
        <w:t xml:space="preserve">Екі нүктенің ара-қашықтығын табудың координатты түрдегі формуласы. Шеңбердің теңдеуі. Шеңберге іштей және сырттай сызылған дұрыс көпбұрыштар. Олардың периметрі мен ауданы. Шеңбердің ұзындығы және дөңгелектің ауданы.</w:t>
      </w:r>
      <w:r w:rsidDel="00000000" w:rsidR="00000000" w:rsidRPr="00000000">
        <w:rPr>
          <w:rtl w:val="0"/>
        </w:rPr>
      </w:r>
    </w:p>
    <w:p w:rsidR="00000000" w:rsidDel="00000000" w:rsidP="00000000" w:rsidRDefault="00000000" w:rsidRPr="00000000" w14:paraId="000000CE">
      <w:pPr>
        <w:tabs>
          <w:tab w:val="left" w:leader="none" w:pos="318"/>
        </w:tabs>
        <w:spacing w:before="240" w:line="240" w:lineRule="auto"/>
        <w:ind w:left="18"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Тақырып11. </w:t>
      </w:r>
      <w:r w:rsidDel="00000000" w:rsidR="00000000" w:rsidRPr="00000000">
        <w:rPr>
          <w:rFonts w:ascii="Times New Roman" w:cs="Times New Roman" w:eastAsia="Times New Roman" w:hAnsi="Times New Roman"/>
          <w:sz w:val="28"/>
          <w:szCs w:val="28"/>
          <w:rtl w:val="0"/>
        </w:rPr>
        <w:t xml:space="preserve">Стереометрия аксиомалары. Кеңістіктегі түзу мен жазықтықтардың өзара орналасуы. Түзулердің жазықтыққа параллельдік және перпендикулярлық шарты. Екі жақты бұрыштар. Түзу мен жазықтық арасындағы бұрыш.</w:t>
      </w:r>
      <w:r w:rsidDel="00000000" w:rsidR="00000000" w:rsidRPr="00000000">
        <w:rPr>
          <w:rtl w:val="0"/>
        </w:rPr>
      </w:r>
    </w:p>
    <w:p w:rsidR="00000000" w:rsidDel="00000000" w:rsidP="00000000" w:rsidRDefault="00000000" w:rsidRPr="00000000" w14:paraId="000000CF">
      <w:pPr>
        <w:tabs>
          <w:tab w:val="left" w:leader="none" w:pos="318"/>
        </w:tabs>
        <w:spacing w:before="240" w:line="240" w:lineRule="auto"/>
        <w:ind w:left="1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12. </w:t>
      </w:r>
      <w:r w:rsidDel="00000000" w:rsidR="00000000" w:rsidRPr="00000000">
        <w:rPr>
          <w:rFonts w:ascii="Times New Roman" w:cs="Times New Roman" w:eastAsia="Times New Roman" w:hAnsi="Times New Roman"/>
          <w:sz w:val="28"/>
          <w:szCs w:val="28"/>
          <w:rtl w:val="0"/>
        </w:rPr>
        <w:t xml:space="preserve">Призма және параллелепипед, куб. Пирамида және қиық пирамида. Призма мен пирамиданың бүйір және толық беттерінің ауданы. Цилиндр, конус және шардың бүйір беттерінің ауданы.</w:t>
      </w:r>
    </w:p>
    <w:p w:rsidR="00000000" w:rsidDel="00000000" w:rsidP="00000000" w:rsidRDefault="00000000" w:rsidRPr="00000000" w14:paraId="000000D0">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13. </w:t>
      </w:r>
      <w:r w:rsidDel="00000000" w:rsidR="00000000" w:rsidRPr="00000000">
        <w:rPr>
          <w:rFonts w:ascii="Times New Roman" w:cs="Times New Roman" w:eastAsia="Times New Roman" w:hAnsi="Times New Roman"/>
          <w:sz w:val="28"/>
          <w:szCs w:val="28"/>
          <w:rtl w:val="0"/>
        </w:rPr>
        <w:t xml:space="preserve">Цилиндр, конус, қиық конус бүйір және толық беттерінің ауданы. Шар бүйір бетінің ауданы.</w:t>
      </w:r>
    </w:p>
    <w:p w:rsidR="00000000" w:rsidDel="00000000" w:rsidP="00000000" w:rsidRDefault="00000000" w:rsidRPr="00000000" w14:paraId="000000D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14. </w:t>
      </w:r>
      <w:r w:rsidDel="00000000" w:rsidR="00000000" w:rsidRPr="00000000">
        <w:rPr>
          <w:rFonts w:ascii="Times New Roman" w:cs="Times New Roman" w:eastAsia="Times New Roman" w:hAnsi="Times New Roman"/>
          <w:sz w:val="28"/>
          <w:szCs w:val="28"/>
          <w:rtl w:val="0"/>
        </w:rPr>
        <w:t xml:space="preserve">Көлем ұғымы. Призма мен параллелепипед көлемі. Цилиндр мен конустың көлемі. Шар және шарлық сегмент, сектордың көлемі. Пирамиданың көлемі.</w:t>
      </w:r>
    </w:p>
    <w:p w:rsidR="00000000" w:rsidDel="00000000" w:rsidP="00000000" w:rsidRDefault="00000000" w:rsidRPr="00000000" w14:paraId="000000D2">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15. </w:t>
      </w:r>
      <w:r w:rsidDel="00000000" w:rsidR="00000000" w:rsidRPr="00000000">
        <w:rPr>
          <w:rFonts w:ascii="Times New Roman" w:cs="Times New Roman" w:eastAsia="Times New Roman" w:hAnsi="Times New Roman"/>
          <w:sz w:val="28"/>
          <w:szCs w:val="28"/>
          <w:rtl w:val="0"/>
        </w:rPr>
        <w:t xml:space="preserve">Кеңістіктегі фигуралардың бүйір беті мен толық беттерінің ауданын, көлемін табу.</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ҰСЫНЫЛАТЫН ӘДЕБИЕТТЕР:</w:t>
      </w:r>
    </w:p>
    <w:p w:rsidR="00000000" w:rsidDel="00000000" w:rsidP="00000000" w:rsidRDefault="00000000" w:rsidRPr="00000000" w14:paraId="000000D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C">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Садықов Ж.С. Алгебра және анализ бастамалары. 1-бөлім.</w:t>
      </w:r>
    </w:p>
    <w:p w:rsidR="00000000" w:rsidDel="00000000" w:rsidP="00000000" w:rsidRDefault="00000000" w:rsidRPr="00000000" w14:paraId="000000DD">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Садықов Ж.С. Алгебра және анализ бастамалары. 2-бөлім</w:t>
      </w:r>
    </w:p>
    <w:p w:rsidR="00000000" w:rsidDel="00000000" w:rsidP="00000000" w:rsidRDefault="00000000" w:rsidRPr="00000000" w14:paraId="000000DE">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Садықов Ж.С. Геометрия (Планиметрия). </w:t>
      </w:r>
    </w:p>
    <w:p w:rsidR="00000000" w:rsidDel="00000000" w:rsidP="00000000" w:rsidRDefault="00000000" w:rsidRPr="00000000" w14:paraId="000000DF">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Әбілқасымова А.Е. Алгебра. 9-сын  </w:t>
      </w:r>
    </w:p>
    <w:p w:rsidR="00000000" w:rsidDel="00000000" w:rsidP="00000000" w:rsidRDefault="00000000" w:rsidRPr="00000000" w14:paraId="000000E0">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Әбілқасымова А.Е. Алгебра. 10-сын. </w:t>
      </w:r>
    </w:p>
    <w:p w:rsidR="00000000" w:rsidDel="00000000" w:rsidP="00000000" w:rsidRDefault="00000000" w:rsidRPr="00000000" w14:paraId="000000E1">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Әбілқасымова А.Е. Алгебра. 11-сын. </w:t>
      </w:r>
    </w:p>
    <w:p w:rsidR="00000000" w:rsidDel="00000000" w:rsidP="00000000" w:rsidRDefault="00000000" w:rsidRPr="00000000" w14:paraId="000000E2">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Погорелов В. Геометрия.7-11 сын.  </w:t>
      </w:r>
    </w:p>
    <w:p w:rsidR="00000000" w:rsidDel="00000000" w:rsidP="00000000" w:rsidRDefault="00000000" w:rsidRPr="00000000" w14:paraId="000000E3">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Колмогоров А. Н. Алгебра және анализ бастамалары.</w:t>
      </w:r>
    </w:p>
    <w:p w:rsidR="00000000" w:rsidDel="00000000" w:rsidP="00000000" w:rsidRDefault="00000000" w:rsidRPr="00000000" w14:paraId="000000E4">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Базаров Е.М., Мирзахмедов А.С. Математика. Талапкерлерге арналған оқулық-тест</w:t>
      </w:r>
    </w:p>
    <w:p w:rsidR="00000000" w:rsidDel="00000000" w:rsidP="00000000" w:rsidRDefault="00000000" w:rsidRPr="00000000" w14:paraId="000000E5">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Исаева Н.Т., Уралбекова У.М. Геометрия тест тапсырмалары</w:t>
      </w:r>
    </w:p>
    <w:p w:rsidR="00000000" w:rsidDel="00000000" w:rsidP="00000000" w:rsidRDefault="00000000" w:rsidRPr="00000000" w14:paraId="000000E6">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Шыныбеков Ә.Н., Шыныбеков Д.Ә., Жұмабаев Р.Н. Геометрия</w:t>
      </w:r>
    </w:p>
    <w:p w:rsidR="00000000" w:rsidDel="00000000" w:rsidP="00000000" w:rsidRDefault="00000000" w:rsidRPr="00000000" w14:paraId="000000E7">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Колмогоров А.Н., Абрамов А.М. Алгебра және анализ бастамалары 10-11 сынып.</w:t>
      </w:r>
    </w:p>
    <w:p w:rsidR="00000000" w:rsidDel="00000000" w:rsidP="00000000" w:rsidRDefault="00000000" w:rsidRPr="00000000" w14:paraId="000000E8">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Шыныбеков Ә.Н., Шыныбеков Д.Ә., Жұмабаев Р.Н. Алгебра және анализ бастамалары 11 сынып.</w:t>
      </w:r>
    </w:p>
    <w:p w:rsidR="00000000" w:rsidDel="00000000" w:rsidP="00000000" w:rsidRDefault="00000000" w:rsidRPr="00000000" w14:paraId="000000E9">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Кожухов И.Б., Прокофьев А.А. Математика. Оқушылар мен талапкерлерге арналған толық анықтама.</w:t>
      </w:r>
    </w:p>
    <w:p w:rsidR="00000000" w:rsidDel="00000000" w:rsidP="00000000" w:rsidRDefault="00000000" w:rsidRPr="00000000" w14:paraId="000000EA">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Алимов Ш.А. Алгебра және анализ бастамалары 10-11 сынып</w:t>
      </w:r>
    </w:p>
    <w:p w:rsidR="00000000" w:rsidDel="00000000" w:rsidP="00000000" w:rsidRDefault="00000000" w:rsidRPr="00000000" w14:paraId="000000E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Макарычев Ю.Н. Алгебра </w:t>
      </w:r>
    </w:p>
    <w:p w:rsidR="00000000" w:rsidDel="00000000" w:rsidP="00000000" w:rsidRDefault="00000000" w:rsidRPr="00000000" w14:paraId="000000E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Алдамұратова Т.А., Байшоланова Қ.С., Байшоланов Е.С. Математика. 1, 2 бөлім</w:t>
      </w:r>
      <w:r w:rsidDel="00000000" w:rsidR="00000000" w:rsidRPr="00000000">
        <w:rPr>
          <w:rtl w:val="0"/>
        </w:rPr>
      </w:r>
    </w:p>
    <w:sectPr>
      <w:headerReference r:id="rId7" w:type="default"/>
      <w:footerReference r:id="rId8" w:type="default"/>
      <w:pgSz w:h="16840" w:w="11900" w:orient="portrait"/>
      <w:pgMar w:bottom="1134" w:top="1134" w:left="851" w:right="9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107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